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7A" w:rsidRDefault="00FF7383" w:rsidP="00FF7383">
      <w:pPr>
        <w:jc w:val="center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Как вести себя с трудными людьми</w:t>
      </w:r>
    </w:p>
    <w:p w:rsidR="00FF7383" w:rsidRDefault="00FF7383" w:rsidP="00FF7383">
      <w:pPr>
        <w:jc w:val="center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</w:p>
    <w:p w:rsidR="00FF7383" w:rsidRDefault="00FF7383" w:rsidP="00FF7383">
      <w:pPr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C30EB73" wp14:editId="5BC57B35">
            <wp:simplePos x="0" y="0"/>
            <wp:positionH relativeFrom="column">
              <wp:posOffset>3552825</wp:posOffset>
            </wp:positionH>
            <wp:positionV relativeFrom="paragraph">
              <wp:posOffset>71755</wp:posOffset>
            </wp:positionV>
            <wp:extent cx="2468880" cy="1645920"/>
            <wp:effectExtent l="0" t="0" r="7620" b="0"/>
            <wp:wrapSquare wrapText="bothSides"/>
            <wp:docPr id="44" name="Рисунок 44" descr="ᐈ Задумчивый фото, рисунки задумчивость картинки | скачать 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ᐈ Задумчивый фото, рисунки задумчивость картинки | скачать на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Трудные люди – это люди, с которыми трудно, с которыми конфликты легко возникают и трудно разрешаются. Общаясь с ними, нам приходится прибегать к каким-то особенным ухищрениям, чтобы хоть как-то поладить. </w:t>
      </w:r>
    </w:p>
    <w:p w:rsidR="00FF7383" w:rsidRDefault="00FF7383" w:rsidP="00FF7383">
      <w:pPr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Можно выделить несколько типов трудных людей:</w:t>
      </w:r>
    </w:p>
    <w:p w:rsidR="00FF7383" w:rsidRPr="00FF7383" w:rsidRDefault="00FF7383" w:rsidP="00A358FD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</w:pPr>
      <w:proofErr w:type="gramStart"/>
      <w:r w:rsidRPr="00FF7383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t>Трудные</w:t>
      </w:r>
      <w:proofErr w:type="gramEnd"/>
      <w:r w:rsidRPr="00FF7383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t xml:space="preserve"> для меня лично. 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К ним можно отнести тех людей, которые или чем-то не похожи на нас и непонятны нам, или ассоциирующиеся с чем-то проблемным в нашем прошлом, или попавшие в тот момент, когда мы сами являемся трудными.</w:t>
      </w:r>
    </w:p>
    <w:p w:rsidR="00FF7383" w:rsidRDefault="00FF7383" w:rsidP="00A358FD">
      <w:pPr>
        <w:pStyle w:val="a5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Конфликты с представителями этой группы небезнадёжны. Стоит нам поближе познакомиться с их особенностями реагирования и приспособиться к ним, как наше взаимодействие улучшится, а возможно, мы даже начнём находить удовольствие и дополнительный ресурс в нашем несходстве.</w:t>
      </w:r>
    </w:p>
    <w:p w:rsidR="00A358FD" w:rsidRPr="00A358FD" w:rsidRDefault="00A358FD" w:rsidP="00A358FD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</w:pPr>
      <w:r w:rsidRPr="00A358FD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t>Временно трудные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– больные в данный момент; расстроенные, разозлённые кем-то перед встречей с нами; влюблённые, оторванные от реальности; перегруженные работой или заботами в данный момент; напуганные и т.п.</w:t>
      </w:r>
    </w:p>
    <w:p w:rsidR="00A358FD" w:rsidRDefault="00A358FD" w:rsidP="00A358FD">
      <w:pPr>
        <w:pStyle w:val="a5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При общении с такими людьми мы осознаём причины осложнений, мы можем либо подождать, либо предпринять какие-то меры для улучшения положения.</w:t>
      </w:r>
    </w:p>
    <w:p w:rsidR="00A358FD" w:rsidRDefault="00A358FD" w:rsidP="00A358FD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594A02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t>Те, которые сделаны трудными мной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, поскольку я не сумел наладить или сохранить контакт между ними; мной не проявлено достаточно для этого человека уважения; я опираюсь на искажённую информацию, полученную мною в ходе неполноценного слушания и т.п.</w:t>
      </w:r>
    </w:p>
    <w:p w:rsidR="00A358FD" w:rsidRDefault="00A358FD" w:rsidP="00F31BC3">
      <w:pPr>
        <w:pStyle w:val="a5"/>
        <w:ind w:left="0"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Положение дел с этой группой полностью в наших руках. Главное – осознать, что их состояние – наших рук, глаз и слов дело. Эта часть проблемы – самая </w:t>
      </w:r>
      <w:r w:rsidR="00F31BC3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сложная и двигаться в противоположном направлении.</w:t>
      </w:r>
    </w:p>
    <w:p w:rsidR="00F31BC3" w:rsidRDefault="00F31BC3" w:rsidP="00F31BC3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594A02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t>Те, кого сделали трудными для меня другие или ситуация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– имеющие негативный опыт общения с людьми моей деятельности; имеющими негативный опыт общения с людьми, чем-то похожими на меня; неправильно информированные кем-то по поводу меня или ситуации; неправильно понявшие имеющуюся у них от других информацию обо мне и т.п.</w:t>
      </w:r>
    </w:p>
    <w:p w:rsidR="00F31BC3" w:rsidRDefault="00F31BC3" w:rsidP="00F31BC3">
      <w:pPr>
        <w:pStyle w:val="a5"/>
        <w:ind w:left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Это те самые люди, которые вносят остроту, драматизм и яркое своеобразие в нашу жизнь. Очень интересно слушать про их приключения и столкновения с другими, а вот столкновение с ними непосредственно может быть для нас как слегка затруднительным, так и непреодолимым препятствием, источником долгих переживаний и душевных травм.</w:t>
      </w:r>
    </w:p>
    <w:p w:rsidR="00F31BC3" w:rsidRDefault="00F31BC3" w:rsidP="00F31BC3">
      <w:pPr>
        <w:pStyle w:val="a5"/>
        <w:ind w:left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Поэтому столкнувшись с подобным партнёром, полезно воспользоваться простым алгоритмом ОООД:</w:t>
      </w:r>
    </w:p>
    <w:p w:rsidR="00F31BC3" w:rsidRDefault="00F31BC3" w:rsidP="00F31BC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594A02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>О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становиться, не сваливаться в автоматическое реагирование от лица ребёнка </w:t>
      </w:r>
      <w:r w:rsidR="00594A02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или родителя.</w:t>
      </w:r>
    </w:p>
    <w:p w:rsidR="00594A02" w:rsidRDefault="00594A02" w:rsidP="00F31BC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594A02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lastRenderedPageBreak/>
        <w:t>О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брадоваться, что вам можно поучиться тому, что у вас ещё не очень получается, и тому, что вам будет потом что рассказать своим знакомым.</w:t>
      </w:r>
    </w:p>
    <w:p w:rsidR="00594A02" w:rsidRDefault="00594A02" w:rsidP="00F31BC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594A02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>О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смотреться, выслушать «трудного» партнёра, распознать его тип, оценить обстановку и рассчитать свои силы.</w:t>
      </w:r>
    </w:p>
    <w:p w:rsidR="00594A02" w:rsidRDefault="00594A02" w:rsidP="00F31BC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594A02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>Д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ействовать в соответствии с результатами вашего анализа.</w:t>
      </w:r>
    </w:p>
    <w:p w:rsidR="00594A02" w:rsidRDefault="00594A02" w:rsidP="00594A02">
      <w:pPr>
        <w:pStyle w:val="a5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Помните, что и вы, наверное, для кого-то – «трудный тип», хотя бы временно.</w:t>
      </w:r>
    </w:p>
    <w:p w:rsidR="00594A02" w:rsidRDefault="00594A02" w:rsidP="00594A02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t xml:space="preserve">Трудные для всех 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– агрессивные, бестолковые, молчуны, болтливые, </w:t>
      </w:r>
      <w:proofErr w:type="spellStart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сверхобидчивые</w:t>
      </w:r>
      <w:proofErr w:type="spellEnd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, всезнайки, психически неуравновешенные или больные и т.п.</w:t>
      </w:r>
      <w:r w:rsidR="005524A8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Вот некоторые из них.</w:t>
      </w:r>
    </w:p>
    <w:p w:rsidR="00594A02" w:rsidRDefault="00594A02" w:rsidP="004B1698">
      <w:pPr>
        <w:pStyle w:val="a5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4B1698">
        <w:rPr>
          <w:rFonts w:ascii="Times New Roman" w:hAnsi="Times New Roman" w:cs="Times New Roman"/>
          <w:color w:val="632423" w:themeColor="accent2" w:themeShade="80"/>
          <w:sz w:val="24"/>
          <w:szCs w:val="24"/>
          <w:u w:val="single"/>
        </w:rPr>
        <w:t>Грубия</w:t>
      </w:r>
      <w:proofErr w:type="gramStart"/>
      <w:r w:rsidRPr="004B1698">
        <w:rPr>
          <w:rFonts w:ascii="Times New Roman" w:hAnsi="Times New Roman" w:cs="Times New Roman"/>
          <w:color w:val="632423" w:themeColor="accent2" w:themeShade="80"/>
          <w:sz w:val="24"/>
          <w:szCs w:val="24"/>
          <w:u w:val="single"/>
        </w:rPr>
        <w:t>н-</w:t>
      </w:r>
      <w:proofErr w:type="gramEnd"/>
      <w:r w:rsidRPr="004B1698">
        <w:rPr>
          <w:rFonts w:ascii="Times New Roman" w:hAnsi="Times New Roman" w:cs="Times New Roman"/>
          <w:color w:val="632423" w:themeColor="accent2" w:themeShade="80"/>
          <w:sz w:val="24"/>
          <w:szCs w:val="24"/>
          <w:u w:val="single"/>
        </w:rPr>
        <w:t>«танк»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идёт напролом, не обращая внимания на попадающееся на пути. Он часто даже не видит вас и не слышит, что вы говорите.</w:t>
      </w:r>
    </w:p>
    <w:p w:rsidR="00594A02" w:rsidRDefault="00594A02" w:rsidP="004B169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Что можно сделать: </w:t>
      </w:r>
    </w:p>
    <w:p w:rsidR="00594A02" w:rsidRDefault="00594A02" w:rsidP="004B169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уклониться от встречи с ним</w:t>
      </w:r>
      <w:r w:rsidR="004B1698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;</w:t>
      </w:r>
    </w:p>
    <w:p w:rsidR="004B1698" w:rsidRDefault="004B1698" w:rsidP="004B169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заранее подготовиться к этой встрече, прежде всего, эмоционально;</w:t>
      </w:r>
    </w:p>
    <w:p w:rsidR="004B1698" w:rsidRDefault="004B1698" w:rsidP="004B169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заранее установить пределы уступок, дальше которых вы не пойдёте, стоять на своём;</w:t>
      </w:r>
    </w:p>
    <w:p w:rsidR="004B1698" w:rsidRDefault="004B1698" w:rsidP="004B169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</w:t>
      </w:r>
      <w:r w:rsidR="005524A8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сохранять эмоциональную сдержанность, используя различные виды психологической защиты;</w:t>
      </w:r>
    </w:p>
    <w:p w:rsidR="004B1698" w:rsidRDefault="004B1698" w:rsidP="004B169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выслушать его, дать ему спустить пар;</w:t>
      </w:r>
    </w:p>
    <w:p w:rsidR="004B1698" w:rsidRDefault="004B1698" w:rsidP="004B169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постараться привлечь его внимание (например, повторяя его имя);</w:t>
      </w:r>
    </w:p>
    <w:p w:rsidR="004B1698" w:rsidRDefault="004B1698" w:rsidP="004B169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как только внимание у вас – поторопиться высказать то, что необходимо;</w:t>
      </w:r>
    </w:p>
    <w:p w:rsidR="004B1698" w:rsidRDefault="004B1698" w:rsidP="004B169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говорить коротко и ясно;</w:t>
      </w:r>
    </w:p>
    <w:p w:rsidR="004B1698" w:rsidRDefault="004B1698" w:rsidP="004B169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признать справедливость обоснованных претензий;</w:t>
      </w:r>
    </w:p>
    <w:p w:rsidR="004B1698" w:rsidRDefault="004B1698" w:rsidP="004B169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стремиться к быстрому завершению разговора;</w:t>
      </w:r>
    </w:p>
    <w:p w:rsidR="004B1698" w:rsidRDefault="004B1698" w:rsidP="004B169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не давать воли эмоциям и после его завершения.</w:t>
      </w:r>
    </w:p>
    <w:p w:rsidR="004B1698" w:rsidRDefault="004B1698" w:rsidP="004B1698">
      <w:pPr>
        <w:pStyle w:val="a5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4B1698">
        <w:rPr>
          <w:rFonts w:ascii="Times New Roman" w:hAnsi="Times New Roman" w:cs="Times New Roman"/>
          <w:color w:val="632423" w:themeColor="accent2" w:themeShade="80"/>
          <w:sz w:val="24"/>
          <w:szCs w:val="24"/>
          <w:u w:val="single"/>
        </w:rPr>
        <w:t>Грубия</w:t>
      </w:r>
      <w:proofErr w:type="gramStart"/>
      <w:r w:rsidRPr="004B1698">
        <w:rPr>
          <w:rFonts w:ascii="Times New Roman" w:hAnsi="Times New Roman" w:cs="Times New Roman"/>
          <w:color w:val="632423" w:themeColor="accent2" w:themeShade="80"/>
          <w:sz w:val="24"/>
          <w:szCs w:val="24"/>
          <w:u w:val="single"/>
        </w:rPr>
        <w:t>н-</w:t>
      </w:r>
      <w:proofErr w:type="gramEnd"/>
      <w:r w:rsidRPr="004B1698">
        <w:rPr>
          <w:rFonts w:ascii="Times New Roman" w:hAnsi="Times New Roman" w:cs="Times New Roman"/>
          <w:color w:val="632423" w:themeColor="accent2" w:themeShade="80"/>
          <w:sz w:val="24"/>
          <w:szCs w:val="24"/>
          <w:u w:val="single"/>
        </w:rPr>
        <w:t>«крикун»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становится таковым, когда откровенно разозлён, испуган или расстроен.</w:t>
      </w:r>
    </w:p>
    <w:p w:rsidR="004B1698" w:rsidRDefault="004B1698" w:rsidP="004B169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Что полезно сделать:</w:t>
      </w:r>
    </w:p>
    <w:p w:rsidR="004B1698" w:rsidRDefault="004B1698" w:rsidP="004B169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сохранить вежливость;</w:t>
      </w:r>
    </w:p>
    <w:p w:rsidR="004B1698" w:rsidRDefault="004B1698" w:rsidP="004B169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не перейти на его стиль разговора;</w:t>
      </w:r>
    </w:p>
    <w:p w:rsidR="004B1698" w:rsidRDefault="004B1698" w:rsidP="004B169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− проявить внимание и сочувствие, хотя это и непросто, так как это единственный способ его </w:t>
      </w:r>
      <w:proofErr w:type="spellStart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утихамирить</w:t>
      </w:r>
      <w:proofErr w:type="spellEnd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.</w:t>
      </w:r>
    </w:p>
    <w:p w:rsidR="00801948" w:rsidRPr="00801948" w:rsidRDefault="00801948" w:rsidP="00801948">
      <w:pPr>
        <w:pStyle w:val="a5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  <w:u w:val="single"/>
        </w:rPr>
      </w:pPr>
      <w:r w:rsidRPr="00801948">
        <w:rPr>
          <w:rFonts w:ascii="Times New Roman" w:hAnsi="Times New Roman" w:cs="Times New Roman"/>
          <w:color w:val="632423" w:themeColor="accent2" w:themeShade="80"/>
          <w:sz w:val="24"/>
          <w:szCs w:val="24"/>
          <w:u w:val="single"/>
        </w:rPr>
        <w:t>«Привычный крикун»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− просто не умеет решать проблемы иначе и переходит на крик при первой же возможности. На самом деле, он совершенно безопасен.</w:t>
      </w:r>
    </w:p>
    <w:p w:rsidR="00801948" w:rsidRDefault="00801948" w:rsidP="00801948">
      <w:pPr>
        <w:pStyle w:val="a5"/>
        <w:ind w:left="1428" w:hanging="114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Что можно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сделать:</w:t>
      </w:r>
    </w:p>
    <w:p w:rsidR="00801948" w:rsidRDefault="00801948" w:rsidP="00801948">
      <w:pPr>
        <w:pStyle w:val="a5"/>
        <w:ind w:left="1428" w:hanging="114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− </w:t>
      </w:r>
      <w:proofErr w:type="gramStart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не обращать внимание</w:t>
      </w:r>
      <w:proofErr w:type="gramEnd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на его манеры;</w:t>
      </w:r>
    </w:p>
    <w:p w:rsidR="00801948" w:rsidRDefault="00801948" w:rsidP="00801948">
      <w:pPr>
        <w:pStyle w:val="a5"/>
        <w:ind w:left="1428" w:hanging="114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спокойно достигать своей цели.</w:t>
      </w:r>
    </w:p>
    <w:p w:rsidR="004B1698" w:rsidRPr="00801948" w:rsidRDefault="004B1698" w:rsidP="00801948">
      <w:pPr>
        <w:pStyle w:val="a5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  <w:u w:val="single"/>
        </w:rPr>
      </w:pPr>
      <w:r w:rsidRPr="004B1698">
        <w:rPr>
          <w:rFonts w:ascii="Times New Roman" w:hAnsi="Times New Roman" w:cs="Times New Roman"/>
          <w:color w:val="632423" w:themeColor="accent2" w:themeShade="80"/>
          <w:sz w:val="24"/>
          <w:szCs w:val="24"/>
          <w:u w:val="single"/>
        </w:rPr>
        <w:t>«Граната»</w:t>
      </w:r>
      <w:r w:rsidR="00801948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− тип довольно мирного человека, который может взорваться совершенно неожиданно, как </w:t>
      </w:r>
      <w:proofErr w:type="gramStart"/>
      <w:r w:rsidR="00801948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правило</w:t>
      </w:r>
      <w:proofErr w:type="gramEnd"/>
      <w:r w:rsidR="00801948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в результате собственной беспомощности, утраты контроля над ситуацией.</w:t>
      </w:r>
    </w:p>
    <w:p w:rsidR="00801948" w:rsidRDefault="00801948" w:rsidP="0080194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Что можно сделать:</w:t>
      </w:r>
    </w:p>
    <w:p w:rsidR="00801948" w:rsidRDefault="00801948" w:rsidP="0080194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«разрядить гранату», выслушав, успокоить;</w:t>
      </w:r>
    </w:p>
    <w:p w:rsidR="00801948" w:rsidRDefault="00801948" w:rsidP="0080194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дать ему возможность контроля.</w:t>
      </w:r>
    </w:p>
    <w:p w:rsidR="005825C2" w:rsidRDefault="005825C2" w:rsidP="005825C2">
      <w:pPr>
        <w:pStyle w:val="a5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5825C2">
        <w:rPr>
          <w:rFonts w:ascii="Times New Roman" w:hAnsi="Times New Roman" w:cs="Times New Roman"/>
          <w:color w:val="632423" w:themeColor="accent2" w:themeShade="80"/>
          <w:sz w:val="24"/>
          <w:szCs w:val="24"/>
          <w:u w:val="single"/>
        </w:rPr>
        <w:t>«Всезнайка»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− менее агрессивный, но не менее нервирующий тип, который постоянно перебивает, принижает значимость сказанного вами и всячески выпячивает своё превосходство в компетентности и свою занятос</w:t>
      </w:r>
      <w:r w:rsidR="003A3E2A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ть.</w:t>
      </w:r>
    </w:p>
    <w:p w:rsidR="003A3E2A" w:rsidRDefault="003A3E2A" w:rsidP="003A3E2A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lastRenderedPageBreak/>
        <w:t>Что можно сделать:</w:t>
      </w:r>
    </w:p>
    <w:p w:rsidR="003A3E2A" w:rsidRDefault="003A3E2A" w:rsidP="003A3E2A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считаться с его мнением (нередко он и вправду бывает компетентен);</w:t>
      </w:r>
    </w:p>
    <w:p w:rsidR="003A3E2A" w:rsidRDefault="003A3E2A" w:rsidP="003A3E2A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не спорить с ним;</w:t>
      </w:r>
    </w:p>
    <w:p w:rsidR="003A3E2A" w:rsidRDefault="003A3E2A" w:rsidP="003A3E2A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не настаивать на продолжении встречи, если он утверждает, что ему некогда. Сказать что-то вроде «Раз уж у нас нет времени…». Тем самым вы его обезоружите, и он, скорее всего, захочет продолжить разговор;</w:t>
      </w:r>
    </w:p>
    <w:p w:rsidR="003A3E2A" w:rsidRDefault="003A3E2A" w:rsidP="003A3E2A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спрашивать и учитывать мнение «всезнайки», сделать его «наставником», извлечь пользу из его идей.</w:t>
      </w:r>
    </w:p>
    <w:p w:rsidR="003A3E2A" w:rsidRDefault="003A3E2A" w:rsidP="003A3E2A">
      <w:pPr>
        <w:pStyle w:val="a5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3A3E2A">
        <w:rPr>
          <w:rFonts w:ascii="Times New Roman" w:hAnsi="Times New Roman" w:cs="Times New Roman"/>
          <w:color w:val="632423" w:themeColor="accent2" w:themeShade="80"/>
          <w:sz w:val="24"/>
          <w:szCs w:val="24"/>
          <w:u w:val="single"/>
        </w:rPr>
        <w:t>«Пессимист»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− отвергает все способы как неработающие.</w:t>
      </w:r>
    </w:p>
    <w:p w:rsidR="00801948" w:rsidRDefault="003A3E2A" w:rsidP="0080194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Что можно сделать:</w:t>
      </w:r>
    </w:p>
    <w:p w:rsidR="003A3E2A" w:rsidRDefault="003A3E2A" w:rsidP="0080194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внимательно отнестись к его критическим замечаниям, т.к. нередко в них есть рациональное зерно;</w:t>
      </w:r>
    </w:p>
    <w:p w:rsidR="003A3E2A" w:rsidRDefault="003A3E2A" w:rsidP="0080194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дать ему время подумать;</w:t>
      </w:r>
    </w:p>
    <w:p w:rsidR="003A3E2A" w:rsidRDefault="003A3E2A" w:rsidP="0080194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согласиться и даже утрировать те трудности, которые он видит;</w:t>
      </w:r>
    </w:p>
    <w:p w:rsidR="003A3E2A" w:rsidRDefault="003A3E2A" w:rsidP="0080194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опередить пессимиста в негативных высказываниях;</w:t>
      </w:r>
    </w:p>
    <w:p w:rsidR="003A3E2A" w:rsidRDefault="003A3E2A" w:rsidP="0080194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найти полезное в его позиции; тогда он, возможно, станет вашим союзником.</w:t>
      </w:r>
    </w:p>
    <w:p w:rsidR="00960E15" w:rsidRDefault="009B17F2" w:rsidP="009B17F2">
      <w:pPr>
        <w:pStyle w:val="a5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9B17F2">
        <w:rPr>
          <w:rFonts w:ascii="Times New Roman" w:hAnsi="Times New Roman" w:cs="Times New Roman"/>
          <w:color w:val="632423" w:themeColor="accent2" w:themeShade="80"/>
          <w:sz w:val="24"/>
          <w:szCs w:val="24"/>
          <w:u w:val="single"/>
        </w:rPr>
        <w:t>«Пассивно-агрессивный»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− не возражает и не сопротивляется открыто, но старается достичь своих целей за счёт других. Он может выполнить </w:t>
      </w:r>
      <w:proofErr w:type="gramStart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обещанное</w:t>
      </w:r>
      <w:proofErr w:type="gramEnd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только наполовину, не так, не вовремя или небрежно («Я не знал», «Я забыл», «Я делал…»). Внешне демонстрирует готовность к сотрудничеству, но может вас подвести.</w:t>
      </w:r>
    </w:p>
    <w:p w:rsidR="009B17F2" w:rsidRDefault="009B17F2" w:rsidP="009B17F2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9B17F2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Что можно сделать:</w:t>
      </w:r>
    </w:p>
    <w:p w:rsidR="009B17F2" w:rsidRDefault="009B17F2" w:rsidP="009B17F2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не связываться с подобными людьми, если удастся;</w:t>
      </w:r>
    </w:p>
    <w:p w:rsidR="009B17F2" w:rsidRDefault="009B17F2" w:rsidP="009B17F2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не рассчитывать на них при выполнении каких-то важных задач;</w:t>
      </w:r>
    </w:p>
    <w:p w:rsidR="009B17F2" w:rsidRDefault="009B17F2" w:rsidP="009B17F2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не принимать близко к сердцу их «проделки»;</w:t>
      </w:r>
    </w:p>
    <w:p w:rsidR="009B17F2" w:rsidRDefault="009B17F2" w:rsidP="009B17F2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не проявлять внешне ваш гнев и разочарование;</w:t>
      </w:r>
    </w:p>
    <w:p w:rsidR="009B17F2" w:rsidRDefault="009B17F2" w:rsidP="009B17F2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добиться, чтобы он точно сам записал, что от него ожидается;</w:t>
      </w:r>
    </w:p>
    <w:p w:rsidR="009B17F2" w:rsidRDefault="009B17F2" w:rsidP="009B17F2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сохранить копию его обязательств, чтобы потом предъявить ему;</w:t>
      </w:r>
    </w:p>
    <w:p w:rsidR="009B17F2" w:rsidRDefault="009B17F2" w:rsidP="009B17F2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чётко обрисовать ему последствия невыполнения обязательств лично для него;</w:t>
      </w:r>
    </w:p>
    <w:p w:rsidR="009B17F2" w:rsidRDefault="009B17F2" w:rsidP="009B17F2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− контролировать ход выполнения обещанного.</w:t>
      </w:r>
    </w:p>
    <w:p w:rsidR="009B17F2" w:rsidRDefault="009B17F2" w:rsidP="009B17F2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9B17F2" w:rsidRDefault="009B17F2" w:rsidP="009B17F2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Список видов трудных партнёров очень долог. Однако</w:t>
      </w:r>
      <w:proofErr w:type="gramStart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если вы будете </w:t>
      </w:r>
      <w:r w:rsidR="005524A8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внимательны к своим оппонентам, и постараетесь </w:t>
      </w:r>
      <w:bookmarkStart w:id="0" w:name="_GoBack"/>
      <w:bookmarkEnd w:id="0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использовать уже описанные приёмы, вы обнаружите, что трудный нрав многих ваших партнёров постепенно смягчается.</w:t>
      </w:r>
    </w:p>
    <w:p w:rsidR="009B17F2" w:rsidRPr="009B17F2" w:rsidRDefault="009B17F2" w:rsidP="009B17F2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1948" w:rsidRPr="00801948" w:rsidRDefault="00801948" w:rsidP="00801948">
      <w:pPr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4B1698" w:rsidRDefault="004B1698" w:rsidP="004B1698">
      <w:pPr>
        <w:pStyle w:val="a5"/>
        <w:ind w:left="284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EE5F70" w:rsidRDefault="00EE5F70" w:rsidP="00594A02">
      <w:pPr>
        <w:pStyle w:val="a5"/>
        <w:ind w:left="0"/>
        <w:jc w:val="both"/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</w:pPr>
    </w:p>
    <w:p w:rsidR="00EE5F70" w:rsidRDefault="00EE5F70" w:rsidP="00594A02">
      <w:pPr>
        <w:pStyle w:val="a5"/>
        <w:ind w:left="0"/>
        <w:jc w:val="both"/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</w:pPr>
    </w:p>
    <w:p w:rsidR="00EE5F70" w:rsidRDefault="00EE5F70" w:rsidP="00594A02">
      <w:pPr>
        <w:pStyle w:val="a5"/>
        <w:ind w:left="0"/>
        <w:jc w:val="both"/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</w:pPr>
    </w:p>
    <w:p w:rsidR="00EE5F70" w:rsidRDefault="00EE5F70" w:rsidP="00594A02">
      <w:pPr>
        <w:pStyle w:val="a5"/>
        <w:ind w:left="0"/>
        <w:jc w:val="both"/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</w:pPr>
    </w:p>
    <w:p w:rsidR="00EE5F70" w:rsidRDefault="00EE5F70" w:rsidP="00594A02">
      <w:pPr>
        <w:pStyle w:val="a5"/>
        <w:ind w:left="0"/>
        <w:jc w:val="both"/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</w:pPr>
    </w:p>
    <w:p w:rsidR="00EE5F70" w:rsidRDefault="00EE5F70" w:rsidP="00594A02">
      <w:pPr>
        <w:pStyle w:val="a5"/>
        <w:ind w:left="0"/>
        <w:jc w:val="both"/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</w:pPr>
    </w:p>
    <w:p w:rsidR="00EE5F70" w:rsidRDefault="00EE5F70" w:rsidP="00594A02">
      <w:pPr>
        <w:pStyle w:val="a5"/>
        <w:ind w:left="0"/>
        <w:jc w:val="both"/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</w:pPr>
    </w:p>
    <w:p w:rsidR="004B1698" w:rsidRPr="00594A02" w:rsidRDefault="00EE5F70" w:rsidP="00EE5F70">
      <w:pPr>
        <w:pStyle w:val="a5"/>
        <w:ind w:left="0"/>
        <w:jc w:val="right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442A40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 xml:space="preserve">По материалам </w:t>
      </w:r>
      <w:proofErr w:type="spellStart"/>
      <w:r w:rsidRPr="00442A40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>Е.Н.Ивановой</w:t>
      </w:r>
      <w:proofErr w:type="spellEnd"/>
      <w:r w:rsidRPr="00442A40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 xml:space="preserve"> «Иду на конфликт».</w:t>
      </w:r>
    </w:p>
    <w:sectPr w:rsidR="004B1698" w:rsidRPr="00594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23F8"/>
      </v:shape>
    </w:pict>
  </w:numPicBullet>
  <w:abstractNum w:abstractNumId="0">
    <w:nsid w:val="0AEC2BD2"/>
    <w:multiLevelType w:val="hybridMultilevel"/>
    <w:tmpl w:val="A09C135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4287EB4"/>
    <w:multiLevelType w:val="hybridMultilevel"/>
    <w:tmpl w:val="4894DD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84824A5"/>
    <w:multiLevelType w:val="hybridMultilevel"/>
    <w:tmpl w:val="123855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83"/>
    <w:rsid w:val="00006C00"/>
    <w:rsid w:val="00013A66"/>
    <w:rsid w:val="00013EA9"/>
    <w:rsid w:val="00014D39"/>
    <w:rsid w:val="0001596D"/>
    <w:rsid w:val="000235B9"/>
    <w:rsid w:val="00023B82"/>
    <w:rsid w:val="00023F51"/>
    <w:rsid w:val="000312D5"/>
    <w:rsid w:val="00033599"/>
    <w:rsid w:val="00033E45"/>
    <w:rsid w:val="00034D23"/>
    <w:rsid w:val="000359BD"/>
    <w:rsid w:val="00035B93"/>
    <w:rsid w:val="000406BB"/>
    <w:rsid w:val="000463AA"/>
    <w:rsid w:val="00052FC6"/>
    <w:rsid w:val="00063925"/>
    <w:rsid w:val="00065141"/>
    <w:rsid w:val="0006621B"/>
    <w:rsid w:val="0007390D"/>
    <w:rsid w:val="00074856"/>
    <w:rsid w:val="00075196"/>
    <w:rsid w:val="00080417"/>
    <w:rsid w:val="0008158D"/>
    <w:rsid w:val="000823BF"/>
    <w:rsid w:val="000830CC"/>
    <w:rsid w:val="00090868"/>
    <w:rsid w:val="00092F12"/>
    <w:rsid w:val="00093319"/>
    <w:rsid w:val="000A29FE"/>
    <w:rsid w:val="000A34CF"/>
    <w:rsid w:val="000A3E93"/>
    <w:rsid w:val="000A7CAC"/>
    <w:rsid w:val="000B0404"/>
    <w:rsid w:val="000B15A0"/>
    <w:rsid w:val="000B1C79"/>
    <w:rsid w:val="000B658E"/>
    <w:rsid w:val="000B7700"/>
    <w:rsid w:val="000B7AC6"/>
    <w:rsid w:val="000C0282"/>
    <w:rsid w:val="000C1AB0"/>
    <w:rsid w:val="000C382B"/>
    <w:rsid w:val="000D675C"/>
    <w:rsid w:val="000E30AC"/>
    <w:rsid w:val="000F05B9"/>
    <w:rsid w:val="000F18CA"/>
    <w:rsid w:val="000F311C"/>
    <w:rsid w:val="000F457C"/>
    <w:rsid w:val="000F5CFD"/>
    <w:rsid w:val="000F7163"/>
    <w:rsid w:val="00100AF5"/>
    <w:rsid w:val="00101182"/>
    <w:rsid w:val="001032B9"/>
    <w:rsid w:val="001039D2"/>
    <w:rsid w:val="00105F60"/>
    <w:rsid w:val="00106CFF"/>
    <w:rsid w:val="001110CC"/>
    <w:rsid w:val="00116697"/>
    <w:rsid w:val="00120992"/>
    <w:rsid w:val="00133590"/>
    <w:rsid w:val="0013604E"/>
    <w:rsid w:val="00145212"/>
    <w:rsid w:val="00145274"/>
    <w:rsid w:val="00151ABA"/>
    <w:rsid w:val="00164554"/>
    <w:rsid w:val="001771A6"/>
    <w:rsid w:val="00181B77"/>
    <w:rsid w:val="00193CE2"/>
    <w:rsid w:val="00194870"/>
    <w:rsid w:val="001949B5"/>
    <w:rsid w:val="0019547A"/>
    <w:rsid w:val="0019617B"/>
    <w:rsid w:val="00196C6D"/>
    <w:rsid w:val="001A0A58"/>
    <w:rsid w:val="001A55D2"/>
    <w:rsid w:val="001A5843"/>
    <w:rsid w:val="001A653A"/>
    <w:rsid w:val="001B4333"/>
    <w:rsid w:val="001B6967"/>
    <w:rsid w:val="001C090B"/>
    <w:rsid w:val="001C3D70"/>
    <w:rsid w:val="001C4CFC"/>
    <w:rsid w:val="001C6BF2"/>
    <w:rsid w:val="001D4AF9"/>
    <w:rsid w:val="001D627F"/>
    <w:rsid w:val="001D699B"/>
    <w:rsid w:val="001E142E"/>
    <w:rsid w:val="001F2385"/>
    <w:rsid w:val="001F492B"/>
    <w:rsid w:val="001F6D5B"/>
    <w:rsid w:val="001F7F8B"/>
    <w:rsid w:val="00215CE2"/>
    <w:rsid w:val="002227C4"/>
    <w:rsid w:val="002261F0"/>
    <w:rsid w:val="00230A03"/>
    <w:rsid w:val="002329AF"/>
    <w:rsid w:val="00237488"/>
    <w:rsid w:val="00240ACD"/>
    <w:rsid w:val="00242945"/>
    <w:rsid w:val="00243962"/>
    <w:rsid w:val="00243CC9"/>
    <w:rsid w:val="00244A60"/>
    <w:rsid w:val="0024569A"/>
    <w:rsid w:val="00245D2A"/>
    <w:rsid w:val="00247273"/>
    <w:rsid w:val="00262F1A"/>
    <w:rsid w:val="00266272"/>
    <w:rsid w:val="00277D2C"/>
    <w:rsid w:val="002802C8"/>
    <w:rsid w:val="0028210D"/>
    <w:rsid w:val="00284B02"/>
    <w:rsid w:val="00284BED"/>
    <w:rsid w:val="002850F0"/>
    <w:rsid w:val="00285860"/>
    <w:rsid w:val="00290579"/>
    <w:rsid w:val="002917F8"/>
    <w:rsid w:val="00291A9C"/>
    <w:rsid w:val="002939AE"/>
    <w:rsid w:val="00297BE0"/>
    <w:rsid w:val="002A41A3"/>
    <w:rsid w:val="002A7C22"/>
    <w:rsid w:val="002B68D0"/>
    <w:rsid w:val="002C5E27"/>
    <w:rsid w:val="002D1D8B"/>
    <w:rsid w:val="002D77DC"/>
    <w:rsid w:val="002E12E9"/>
    <w:rsid w:val="002E3095"/>
    <w:rsid w:val="002E3DC9"/>
    <w:rsid w:val="0031161A"/>
    <w:rsid w:val="0031247D"/>
    <w:rsid w:val="00314676"/>
    <w:rsid w:val="00315E30"/>
    <w:rsid w:val="00330817"/>
    <w:rsid w:val="00332D26"/>
    <w:rsid w:val="00334B4F"/>
    <w:rsid w:val="003428AC"/>
    <w:rsid w:val="00342A8A"/>
    <w:rsid w:val="00342CEA"/>
    <w:rsid w:val="0034335C"/>
    <w:rsid w:val="00344666"/>
    <w:rsid w:val="00361B8D"/>
    <w:rsid w:val="00365861"/>
    <w:rsid w:val="00366324"/>
    <w:rsid w:val="00367F4B"/>
    <w:rsid w:val="003712BD"/>
    <w:rsid w:val="003767D8"/>
    <w:rsid w:val="00376DF6"/>
    <w:rsid w:val="003775E4"/>
    <w:rsid w:val="00381196"/>
    <w:rsid w:val="0038606B"/>
    <w:rsid w:val="0039408A"/>
    <w:rsid w:val="003A369D"/>
    <w:rsid w:val="003A3E2A"/>
    <w:rsid w:val="003B327E"/>
    <w:rsid w:val="003B4602"/>
    <w:rsid w:val="003B6AE7"/>
    <w:rsid w:val="003C2138"/>
    <w:rsid w:val="003C56E3"/>
    <w:rsid w:val="003C596B"/>
    <w:rsid w:val="003C6DC3"/>
    <w:rsid w:val="003D199B"/>
    <w:rsid w:val="003D1AEF"/>
    <w:rsid w:val="003D511F"/>
    <w:rsid w:val="003E0C5B"/>
    <w:rsid w:val="003E113F"/>
    <w:rsid w:val="003E4116"/>
    <w:rsid w:val="003E7C00"/>
    <w:rsid w:val="003F071B"/>
    <w:rsid w:val="003F3B3F"/>
    <w:rsid w:val="004028BD"/>
    <w:rsid w:val="00405C8E"/>
    <w:rsid w:val="0041110C"/>
    <w:rsid w:val="00415D7A"/>
    <w:rsid w:val="00420428"/>
    <w:rsid w:val="00420863"/>
    <w:rsid w:val="00422989"/>
    <w:rsid w:val="00424B80"/>
    <w:rsid w:val="00424EA7"/>
    <w:rsid w:val="00433271"/>
    <w:rsid w:val="00440083"/>
    <w:rsid w:val="00452287"/>
    <w:rsid w:val="004530BB"/>
    <w:rsid w:val="00455A74"/>
    <w:rsid w:val="0045632F"/>
    <w:rsid w:val="00460840"/>
    <w:rsid w:val="00462E86"/>
    <w:rsid w:val="00464D56"/>
    <w:rsid w:val="00465193"/>
    <w:rsid w:val="0046533B"/>
    <w:rsid w:val="00467B79"/>
    <w:rsid w:val="0047068F"/>
    <w:rsid w:val="00476207"/>
    <w:rsid w:val="00483F96"/>
    <w:rsid w:val="00484F37"/>
    <w:rsid w:val="004902C8"/>
    <w:rsid w:val="004931BE"/>
    <w:rsid w:val="00495FF2"/>
    <w:rsid w:val="004A3C6B"/>
    <w:rsid w:val="004A7075"/>
    <w:rsid w:val="004B1698"/>
    <w:rsid w:val="004B234B"/>
    <w:rsid w:val="004B3544"/>
    <w:rsid w:val="004B3EC5"/>
    <w:rsid w:val="004B4E5C"/>
    <w:rsid w:val="004B5957"/>
    <w:rsid w:val="004B68B5"/>
    <w:rsid w:val="004C66A8"/>
    <w:rsid w:val="004D358A"/>
    <w:rsid w:val="004D412F"/>
    <w:rsid w:val="004D7D88"/>
    <w:rsid w:val="004E06DD"/>
    <w:rsid w:val="00511DA9"/>
    <w:rsid w:val="00514237"/>
    <w:rsid w:val="0052587C"/>
    <w:rsid w:val="00532811"/>
    <w:rsid w:val="00541569"/>
    <w:rsid w:val="00550D20"/>
    <w:rsid w:val="005524A8"/>
    <w:rsid w:val="00553185"/>
    <w:rsid w:val="005634BD"/>
    <w:rsid w:val="00563D66"/>
    <w:rsid w:val="00563DFA"/>
    <w:rsid w:val="005677AB"/>
    <w:rsid w:val="0057083C"/>
    <w:rsid w:val="00571949"/>
    <w:rsid w:val="005726B1"/>
    <w:rsid w:val="00572ECC"/>
    <w:rsid w:val="00572FD5"/>
    <w:rsid w:val="00575408"/>
    <w:rsid w:val="005825C2"/>
    <w:rsid w:val="00583AD2"/>
    <w:rsid w:val="00584502"/>
    <w:rsid w:val="005919E8"/>
    <w:rsid w:val="00593C39"/>
    <w:rsid w:val="00594A02"/>
    <w:rsid w:val="00595812"/>
    <w:rsid w:val="00597C08"/>
    <w:rsid w:val="005A6457"/>
    <w:rsid w:val="005B0560"/>
    <w:rsid w:val="005B0BB6"/>
    <w:rsid w:val="005B2151"/>
    <w:rsid w:val="005B2934"/>
    <w:rsid w:val="005B5D81"/>
    <w:rsid w:val="005C0611"/>
    <w:rsid w:val="005C0C65"/>
    <w:rsid w:val="005C364E"/>
    <w:rsid w:val="005D2D04"/>
    <w:rsid w:val="005D454D"/>
    <w:rsid w:val="005D71A2"/>
    <w:rsid w:val="005E14D9"/>
    <w:rsid w:val="005E62D8"/>
    <w:rsid w:val="005E6F66"/>
    <w:rsid w:val="005F1A87"/>
    <w:rsid w:val="005F3004"/>
    <w:rsid w:val="005F5C28"/>
    <w:rsid w:val="0060068F"/>
    <w:rsid w:val="00602D46"/>
    <w:rsid w:val="006059CC"/>
    <w:rsid w:val="0060655F"/>
    <w:rsid w:val="00613F2F"/>
    <w:rsid w:val="00614227"/>
    <w:rsid w:val="006146CE"/>
    <w:rsid w:val="006202C1"/>
    <w:rsid w:val="0062048A"/>
    <w:rsid w:val="00620F82"/>
    <w:rsid w:val="00642EDC"/>
    <w:rsid w:val="00664468"/>
    <w:rsid w:val="006709CD"/>
    <w:rsid w:val="00681408"/>
    <w:rsid w:val="00681D78"/>
    <w:rsid w:val="00683260"/>
    <w:rsid w:val="00686328"/>
    <w:rsid w:val="0068696C"/>
    <w:rsid w:val="006909FF"/>
    <w:rsid w:val="0069111F"/>
    <w:rsid w:val="006966FA"/>
    <w:rsid w:val="006975BA"/>
    <w:rsid w:val="006A1230"/>
    <w:rsid w:val="006A1C4F"/>
    <w:rsid w:val="006A3A35"/>
    <w:rsid w:val="006A4071"/>
    <w:rsid w:val="006B1BDA"/>
    <w:rsid w:val="006B3867"/>
    <w:rsid w:val="006B72B4"/>
    <w:rsid w:val="006C0CE4"/>
    <w:rsid w:val="006C6D0D"/>
    <w:rsid w:val="006D141F"/>
    <w:rsid w:val="006D2BF6"/>
    <w:rsid w:val="006D3C21"/>
    <w:rsid w:val="006D5384"/>
    <w:rsid w:val="006E49A0"/>
    <w:rsid w:val="006E5BD4"/>
    <w:rsid w:val="006E736A"/>
    <w:rsid w:val="006F2597"/>
    <w:rsid w:val="006F3C8E"/>
    <w:rsid w:val="006F43FF"/>
    <w:rsid w:val="006F50A9"/>
    <w:rsid w:val="006F55AD"/>
    <w:rsid w:val="006F78FE"/>
    <w:rsid w:val="00701A0E"/>
    <w:rsid w:val="00701F09"/>
    <w:rsid w:val="00702B76"/>
    <w:rsid w:val="007078CA"/>
    <w:rsid w:val="00710A94"/>
    <w:rsid w:val="00712750"/>
    <w:rsid w:val="007159FA"/>
    <w:rsid w:val="00721685"/>
    <w:rsid w:val="00732F4F"/>
    <w:rsid w:val="00735825"/>
    <w:rsid w:val="007430D1"/>
    <w:rsid w:val="0074319A"/>
    <w:rsid w:val="00743F88"/>
    <w:rsid w:val="007454DE"/>
    <w:rsid w:val="00755AC6"/>
    <w:rsid w:val="007569D1"/>
    <w:rsid w:val="007625C7"/>
    <w:rsid w:val="00763871"/>
    <w:rsid w:val="00766A0F"/>
    <w:rsid w:val="00767D00"/>
    <w:rsid w:val="007764EB"/>
    <w:rsid w:val="00783123"/>
    <w:rsid w:val="00783FB9"/>
    <w:rsid w:val="007902ED"/>
    <w:rsid w:val="00791B6F"/>
    <w:rsid w:val="00794D03"/>
    <w:rsid w:val="007951FC"/>
    <w:rsid w:val="00796DE3"/>
    <w:rsid w:val="007A2536"/>
    <w:rsid w:val="007A27A5"/>
    <w:rsid w:val="007B118D"/>
    <w:rsid w:val="007B11E8"/>
    <w:rsid w:val="007B51BB"/>
    <w:rsid w:val="007B547D"/>
    <w:rsid w:val="007C276B"/>
    <w:rsid w:val="007C46CF"/>
    <w:rsid w:val="007C79A2"/>
    <w:rsid w:val="007D05BF"/>
    <w:rsid w:val="007D060D"/>
    <w:rsid w:val="007E2D78"/>
    <w:rsid w:val="007E638C"/>
    <w:rsid w:val="007F6B0D"/>
    <w:rsid w:val="00800DCE"/>
    <w:rsid w:val="00801948"/>
    <w:rsid w:val="00804900"/>
    <w:rsid w:val="00804905"/>
    <w:rsid w:val="00805389"/>
    <w:rsid w:val="008072A5"/>
    <w:rsid w:val="0081249F"/>
    <w:rsid w:val="0081377D"/>
    <w:rsid w:val="0081396A"/>
    <w:rsid w:val="008149DF"/>
    <w:rsid w:val="00835ACE"/>
    <w:rsid w:val="008430A9"/>
    <w:rsid w:val="008509B0"/>
    <w:rsid w:val="00854136"/>
    <w:rsid w:val="00856021"/>
    <w:rsid w:val="00865097"/>
    <w:rsid w:val="00867990"/>
    <w:rsid w:val="00877423"/>
    <w:rsid w:val="00881E8D"/>
    <w:rsid w:val="00882499"/>
    <w:rsid w:val="00882DEB"/>
    <w:rsid w:val="00882FAC"/>
    <w:rsid w:val="00883C1F"/>
    <w:rsid w:val="0088560A"/>
    <w:rsid w:val="008901E4"/>
    <w:rsid w:val="0089375A"/>
    <w:rsid w:val="008958A3"/>
    <w:rsid w:val="00895E2E"/>
    <w:rsid w:val="00897216"/>
    <w:rsid w:val="00897784"/>
    <w:rsid w:val="008A03F2"/>
    <w:rsid w:val="008A3B79"/>
    <w:rsid w:val="008B27F9"/>
    <w:rsid w:val="008B60A1"/>
    <w:rsid w:val="008C60BD"/>
    <w:rsid w:val="008D025D"/>
    <w:rsid w:val="008D04F4"/>
    <w:rsid w:val="008D0A99"/>
    <w:rsid w:val="008D3AEC"/>
    <w:rsid w:val="008D4528"/>
    <w:rsid w:val="008E2255"/>
    <w:rsid w:val="008F721A"/>
    <w:rsid w:val="008F7782"/>
    <w:rsid w:val="00902354"/>
    <w:rsid w:val="00906D68"/>
    <w:rsid w:val="009150C7"/>
    <w:rsid w:val="00916848"/>
    <w:rsid w:val="009228EA"/>
    <w:rsid w:val="00923120"/>
    <w:rsid w:val="0093042F"/>
    <w:rsid w:val="00930CD4"/>
    <w:rsid w:val="00931DBD"/>
    <w:rsid w:val="0093329A"/>
    <w:rsid w:val="00940286"/>
    <w:rsid w:val="00941512"/>
    <w:rsid w:val="0094286F"/>
    <w:rsid w:val="00952743"/>
    <w:rsid w:val="009578FD"/>
    <w:rsid w:val="009606BA"/>
    <w:rsid w:val="00960E15"/>
    <w:rsid w:val="00974345"/>
    <w:rsid w:val="009823E8"/>
    <w:rsid w:val="009877D7"/>
    <w:rsid w:val="00991789"/>
    <w:rsid w:val="00993B90"/>
    <w:rsid w:val="00994466"/>
    <w:rsid w:val="00995477"/>
    <w:rsid w:val="00996B6F"/>
    <w:rsid w:val="00996BEB"/>
    <w:rsid w:val="009A0E14"/>
    <w:rsid w:val="009A5049"/>
    <w:rsid w:val="009B17F2"/>
    <w:rsid w:val="009B1C1D"/>
    <w:rsid w:val="009B3F1B"/>
    <w:rsid w:val="009B57DD"/>
    <w:rsid w:val="009B58F9"/>
    <w:rsid w:val="009B6688"/>
    <w:rsid w:val="009B74AD"/>
    <w:rsid w:val="009B79F1"/>
    <w:rsid w:val="009C282B"/>
    <w:rsid w:val="009C602A"/>
    <w:rsid w:val="009E66C9"/>
    <w:rsid w:val="009F0165"/>
    <w:rsid w:val="009F0214"/>
    <w:rsid w:val="009F3052"/>
    <w:rsid w:val="00A004C4"/>
    <w:rsid w:val="00A06935"/>
    <w:rsid w:val="00A06F91"/>
    <w:rsid w:val="00A079F3"/>
    <w:rsid w:val="00A07E22"/>
    <w:rsid w:val="00A10CC4"/>
    <w:rsid w:val="00A10D01"/>
    <w:rsid w:val="00A1326C"/>
    <w:rsid w:val="00A132A4"/>
    <w:rsid w:val="00A2587E"/>
    <w:rsid w:val="00A25FE1"/>
    <w:rsid w:val="00A2604E"/>
    <w:rsid w:val="00A264F2"/>
    <w:rsid w:val="00A2772C"/>
    <w:rsid w:val="00A27C6A"/>
    <w:rsid w:val="00A27EA9"/>
    <w:rsid w:val="00A358FD"/>
    <w:rsid w:val="00A37B60"/>
    <w:rsid w:val="00A5055C"/>
    <w:rsid w:val="00A55E6A"/>
    <w:rsid w:val="00A633DC"/>
    <w:rsid w:val="00A64464"/>
    <w:rsid w:val="00A72C6A"/>
    <w:rsid w:val="00A73416"/>
    <w:rsid w:val="00A73AA9"/>
    <w:rsid w:val="00A74FD5"/>
    <w:rsid w:val="00A80D08"/>
    <w:rsid w:val="00A81715"/>
    <w:rsid w:val="00A82726"/>
    <w:rsid w:val="00A853FC"/>
    <w:rsid w:val="00A9178F"/>
    <w:rsid w:val="00A93725"/>
    <w:rsid w:val="00A9395B"/>
    <w:rsid w:val="00AA0BAF"/>
    <w:rsid w:val="00AA37B1"/>
    <w:rsid w:val="00AA4AAB"/>
    <w:rsid w:val="00AA50DB"/>
    <w:rsid w:val="00AA7D5F"/>
    <w:rsid w:val="00AC0B6E"/>
    <w:rsid w:val="00AC4281"/>
    <w:rsid w:val="00AC717F"/>
    <w:rsid w:val="00AD02D1"/>
    <w:rsid w:val="00AD202B"/>
    <w:rsid w:val="00AD412F"/>
    <w:rsid w:val="00AD7294"/>
    <w:rsid w:val="00AE18F2"/>
    <w:rsid w:val="00AE437D"/>
    <w:rsid w:val="00AE4CB5"/>
    <w:rsid w:val="00AF0218"/>
    <w:rsid w:val="00AF03D9"/>
    <w:rsid w:val="00AF3D97"/>
    <w:rsid w:val="00AF4817"/>
    <w:rsid w:val="00AF7288"/>
    <w:rsid w:val="00AF7D97"/>
    <w:rsid w:val="00B03434"/>
    <w:rsid w:val="00B0644F"/>
    <w:rsid w:val="00B068A2"/>
    <w:rsid w:val="00B11D26"/>
    <w:rsid w:val="00B1483B"/>
    <w:rsid w:val="00B21852"/>
    <w:rsid w:val="00B22D35"/>
    <w:rsid w:val="00B25DC6"/>
    <w:rsid w:val="00B320DA"/>
    <w:rsid w:val="00B37FC0"/>
    <w:rsid w:val="00B46CB3"/>
    <w:rsid w:val="00B5220C"/>
    <w:rsid w:val="00B533B7"/>
    <w:rsid w:val="00B547AA"/>
    <w:rsid w:val="00B54BC7"/>
    <w:rsid w:val="00B54D9F"/>
    <w:rsid w:val="00B55219"/>
    <w:rsid w:val="00B56459"/>
    <w:rsid w:val="00B570E9"/>
    <w:rsid w:val="00B62413"/>
    <w:rsid w:val="00B654E7"/>
    <w:rsid w:val="00B71E95"/>
    <w:rsid w:val="00B73FF8"/>
    <w:rsid w:val="00B7460F"/>
    <w:rsid w:val="00B74AA4"/>
    <w:rsid w:val="00B75907"/>
    <w:rsid w:val="00B856D6"/>
    <w:rsid w:val="00B9132C"/>
    <w:rsid w:val="00B92D55"/>
    <w:rsid w:val="00BA384E"/>
    <w:rsid w:val="00BA49D4"/>
    <w:rsid w:val="00BA4FC5"/>
    <w:rsid w:val="00BB085A"/>
    <w:rsid w:val="00BB0FFB"/>
    <w:rsid w:val="00BB3390"/>
    <w:rsid w:val="00BB5DDD"/>
    <w:rsid w:val="00BD282F"/>
    <w:rsid w:val="00BD4F39"/>
    <w:rsid w:val="00BD5E2E"/>
    <w:rsid w:val="00BD6C0B"/>
    <w:rsid w:val="00BE4FF0"/>
    <w:rsid w:val="00BE7136"/>
    <w:rsid w:val="00BF0913"/>
    <w:rsid w:val="00C02FC1"/>
    <w:rsid w:val="00C03339"/>
    <w:rsid w:val="00C04799"/>
    <w:rsid w:val="00C16E28"/>
    <w:rsid w:val="00C211F6"/>
    <w:rsid w:val="00C232E2"/>
    <w:rsid w:val="00C23D5F"/>
    <w:rsid w:val="00C258E1"/>
    <w:rsid w:val="00C3272C"/>
    <w:rsid w:val="00C33B09"/>
    <w:rsid w:val="00C36274"/>
    <w:rsid w:val="00C3687F"/>
    <w:rsid w:val="00C41810"/>
    <w:rsid w:val="00C455CC"/>
    <w:rsid w:val="00C4616F"/>
    <w:rsid w:val="00C56465"/>
    <w:rsid w:val="00C73F8A"/>
    <w:rsid w:val="00C8116D"/>
    <w:rsid w:val="00C82AE2"/>
    <w:rsid w:val="00C84BEE"/>
    <w:rsid w:val="00C912EB"/>
    <w:rsid w:val="00C922E8"/>
    <w:rsid w:val="00C925AA"/>
    <w:rsid w:val="00C9363F"/>
    <w:rsid w:val="00C94213"/>
    <w:rsid w:val="00C97BE2"/>
    <w:rsid w:val="00CA1B5E"/>
    <w:rsid w:val="00CA325F"/>
    <w:rsid w:val="00CA41C5"/>
    <w:rsid w:val="00CA41DC"/>
    <w:rsid w:val="00CA5DA9"/>
    <w:rsid w:val="00CB0576"/>
    <w:rsid w:val="00CB1BD5"/>
    <w:rsid w:val="00CC41E2"/>
    <w:rsid w:val="00CC50D4"/>
    <w:rsid w:val="00CC522E"/>
    <w:rsid w:val="00CC6DD6"/>
    <w:rsid w:val="00CC79B9"/>
    <w:rsid w:val="00CD1618"/>
    <w:rsid w:val="00CD4B02"/>
    <w:rsid w:val="00CD534B"/>
    <w:rsid w:val="00CE2511"/>
    <w:rsid w:val="00CE6B99"/>
    <w:rsid w:val="00CF0C11"/>
    <w:rsid w:val="00CF50B9"/>
    <w:rsid w:val="00D0182A"/>
    <w:rsid w:val="00D07033"/>
    <w:rsid w:val="00D10D8A"/>
    <w:rsid w:val="00D13865"/>
    <w:rsid w:val="00D20FFE"/>
    <w:rsid w:val="00D21656"/>
    <w:rsid w:val="00D26206"/>
    <w:rsid w:val="00D34B34"/>
    <w:rsid w:val="00D36859"/>
    <w:rsid w:val="00D425C0"/>
    <w:rsid w:val="00D434EC"/>
    <w:rsid w:val="00D4530D"/>
    <w:rsid w:val="00D50FAC"/>
    <w:rsid w:val="00D62157"/>
    <w:rsid w:val="00D74463"/>
    <w:rsid w:val="00D75CEC"/>
    <w:rsid w:val="00D806CB"/>
    <w:rsid w:val="00D807FB"/>
    <w:rsid w:val="00D81167"/>
    <w:rsid w:val="00D8219E"/>
    <w:rsid w:val="00D9146E"/>
    <w:rsid w:val="00D93ACC"/>
    <w:rsid w:val="00D957BB"/>
    <w:rsid w:val="00DA1894"/>
    <w:rsid w:val="00DA3D9B"/>
    <w:rsid w:val="00DB009F"/>
    <w:rsid w:val="00DB0844"/>
    <w:rsid w:val="00DB1256"/>
    <w:rsid w:val="00DB2CE5"/>
    <w:rsid w:val="00DB481A"/>
    <w:rsid w:val="00DB7455"/>
    <w:rsid w:val="00DC1668"/>
    <w:rsid w:val="00DC30A1"/>
    <w:rsid w:val="00DC5514"/>
    <w:rsid w:val="00DC7C6C"/>
    <w:rsid w:val="00DD25A6"/>
    <w:rsid w:val="00DD3B4C"/>
    <w:rsid w:val="00DD6858"/>
    <w:rsid w:val="00DD7243"/>
    <w:rsid w:val="00DE06BC"/>
    <w:rsid w:val="00DE5B2C"/>
    <w:rsid w:val="00DF1780"/>
    <w:rsid w:val="00DF76B3"/>
    <w:rsid w:val="00DF7AAC"/>
    <w:rsid w:val="00E12C96"/>
    <w:rsid w:val="00E12F69"/>
    <w:rsid w:val="00E15289"/>
    <w:rsid w:val="00E25405"/>
    <w:rsid w:val="00E26A42"/>
    <w:rsid w:val="00E276D9"/>
    <w:rsid w:val="00E35174"/>
    <w:rsid w:val="00E3525F"/>
    <w:rsid w:val="00E41CB1"/>
    <w:rsid w:val="00E44801"/>
    <w:rsid w:val="00E47CDE"/>
    <w:rsid w:val="00E51482"/>
    <w:rsid w:val="00E574F8"/>
    <w:rsid w:val="00E57B32"/>
    <w:rsid w:val="00E603BA"/>
    <w:rsid w:val="00E619F3"/>
    <w:rsid w:val="00E631CB"/>
    <w:rsid w:val="00E66F87"/>
    <w:rsid w:val="00E71AB2"/>
    <w:rsid w:val="00E7313E"/>
    <w:rsid w:val="00E743D3"/>
    <w:rsid w:val="00E762BB"/>
    <w:rsid w:val="00E77E8D"/>
    <w:rsid w:val="00E80DB6"/>
    <w:rsid w:val="00E84681"/>
    <w:rsid w:val="00E85C50"/>
    <w:rsid w:val="00E95F74"/>
    <w:rsid w:val="00EA1C60"/>
    <w:rsid w:val="00EA296A"/>
    <w:rsid w:val="00EB2605"/>
    <w:rsid w:val="00EB2904"/>
    <w:rsid w:val="00EB3075"/>
    <w:rsid w:val="00EB331B"/>
    <w:rsid w:val="00EB5D94"/>
    <w:rsid w:val="00EC35D2"/>
    <w:rsid w:val="00EC4F5F"/>
    <w:rsid w:val="00EC5E85"/>
    <w:rsid w:val="00ED6E7A"/>
    <w:rsid w:val="00EE12B5"/>
    <w:rsid w:val="00EE3490"/>
    <w:rsid w:val="00EE51AB"/>
    <w:rsid w:val="00EE5E19"/>
    <w:rsid w:val="00EE5F70"/>
    <w:rsid w:val="00EF0501"/>
    <w:rsid w:val="00EF0D4D"/>
    <w:rsid w:val="00EF2291"/>
    <w:rsid w:val="00EF73FD"/>
    <w:rsid w:val="00F022A2"/>
    <w:rsid w:val="00F0728F"/>
    <w:rsid w:val="00F12890"/>
    <w:rsid w:val="00F13580"/>
    <w:rsid w:val="00F1530E"/>
    <w:rsid w:val="00F205FB"/>
    <w:rsid w:val="00F22229"/>
    <w:rsid w:val="00F236BF"/>
    <w:rsid w:val="00F301E7"/>
    <w:rsid w:val="00F31BC3"/>
    <w:rsid w:val="00F33442"/>
    <w:rsid w:val="00F42080"/>
    <w:rsid w:val="00F45347"/>
    <w:rsid w:val="00F45DCA"/>
    <w:rsid w:val="00F47F58"/>
    <w:rsid w:val="00F5757E"/>
    <w:rsid w:val="00F70333"/>
    <w:rsid w:val="00F7189B"/>
    <w:rsid w:val="00F74F6E"/>
    <w:rsid w:val="00F77054"/>
    <w:rsid w:val="00F82559"/>
    <w:rsid w:val="00F83B48"/>
    <w:rsid w:val="00F85B89"/>
    <w:rsid w:val="00F868D7"/>
    <w:rsid w:val="00F9194D"/>
    <w:rsid w:val="00F91C7F"/>
    <w:rsid w:val="00F937D9"/>
    <w:rsid w:val="00F958B2"/>
    <w:rsid w:val="00FB356D"/>
    <w:rsid w:val="00FB4F57"/>
    <w:rsid w:val="00FB519B"/>
    <w:rsid w:val="00FC25AC"/>
    <w:rsid w:val="00FC4893"/>
    <w:rsid w:val="00FC5668"/>
    <w:rsid w:val="00FC73F6"/>
    <w:rsid w:val="00FD2C20"/>
    <w:rsid w:val="00FD3C8F"/>
    <w:rsid w:val="00FD6FDE"/>
    <w:rsid w:val="00FE065C"/>
    <w:rsid w:val="00FE4643"/>
    <w:rsid w:val="00FF2DF0"/>
    <w:rsid w:val="00FF3251"/>
    <w:rsid w:val="00FF7383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3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7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3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7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7A026-F101-4CF5-AD28-B3036D2C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2020-05-06T10:18:00Z</dcterms:created>
  <dcterms:modified xsi:type="dcterms:W3CDTF">2020-05-06T11:53:00Z</dcterms:modified>
</cp:coreProperties>
</file>